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Buffers in biological systems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BS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6D5B9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2579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2579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6D5B9B" w:rsidP="00AE52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AE528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33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 w:rsidR="00AE5280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93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F750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D5B9B" w:rsidP="006F75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79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68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Faculty of natural science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 w:rsidP="00EE52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Chemistry/Applied chemistry</w:t>
            </w:r>
            <w:r w:rsidR="00EE5260">
              <w:rPr>
                <w:rFonts w:asciiTheme="majorHAnsi" w:hAnsiTheme="majorHAnsi" w:cs="Arial"/>
                <w:b/>
                <w:sz w:val="18"/>
                <w:szCs w:val="18"/>
              </w:rPr>
              <w:t>/Enviromental chemistry and q</w:t>
            </w:r>
            <w:bookmarkStart w:id="3" w:name="_GoBack"/>
            <w:bookmarkEnd w:id="3"/>
            <w:r w:rsidR="00EE5260">
              <w:rPr>
                <w:rFonts w:asciiTheme="majorHAnsi" w:hAnsiTheme="majorHAnsi" w:cs="Arial"/>
                <w:b/>
                <w:sz w:val="18"/>
                <w:szCs w:val="18"/>
              </w:rPr>
              <w:t>uality control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AE528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E5280" w:rsidRPr="00AE5280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Dr.sci. Aldina Kesić, </w:t>
            </w:r>
            <w:r w:rsidR="00AE5280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750D" w:rsidRPr="006F750D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- Introduction to the structure of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Introduction to the basic functions of buffer systems and their role in biological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Improve skills related to individual and team/group work,</w:t>
            </w:r>
          </w:p>
          <w:p w:rsidR="00CB72ED" w:rsidRPr="00B96B4F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Improve students' skills related to continuous work throughout the year and to actively participate in all teaching activities and obligations from the very beginning of the course and achieve two-way communication with the teacher/assistant.</w:t>
            </w:r>
            <w:r w:rsidR="005E6700" w:rsidRPr="005E670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5E67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6700" w:rsidRPr="005E6700">
              <w:rPr>
                <w:rFonts w:asciiTheme="majorHAnsi" w:hAnsiTheme="majorHAnsi" w:cs="Arial"/>
                <w:b/>
                <w:sz w:val="18"/>
                <w:szCs w:val="18"/>
              </w:rPr>
              <w:t>At the end of the semester/course, successful students, who have continuously performed their duties throughout the entire teaching period, will be able to: o use available literature related to solving various problems of this course; o solve problems of varying complexity individually or in a team and present them in written or verbal form; o understand the importance of this course in solving various problems in practice; o pass the final exam in the first exam periods at the end of the semester.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750D" w:rsidRPr="006F750D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Introduction. Buffers role and importance. Buffer mixtures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Mechanism of action buffer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Acid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Basic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Tasks - buffer systems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Physiological buffers.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The main buffer systems in the blood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Acid-base balance of the organism. The importance of acid-base balance for the human body.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Regulation of acid-base balance.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Nutrition and the body's pH value.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Buffers and pH control in foods.</w:t>
            </w:r>
          </w:p>
          <w:p w:rsidR="00CB72ED" w:rsidRPr="00B96B4F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Preservative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F750D" w:rsidRPr="006F750D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In order to efficiently implement teaching and achieve the expected course objectives and student competencies at the end of the semester, various teaching methods are used during the course:</w:t>
            </w:r>
          </w:p>
          <w:p w:rsidR="006F750D" w:rsidRPr="006F750D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lectures (L) using multimedia tools, active learning techniques and with active student participation and discussions;</w:t>
            </w:r>
          </w:p>
          <w:p w:rsidR="00CB72ED" w:rsidRPr="00B96B4F" w:rsidRDefault="006F750D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F750D">
              <w:rPr>
                <w:rFonts w:asciiTheme="majorHAnsi" w:hAnsiTheme="majorHAnsi" w:cs="Arial"/>
                <w:b/>
                <w:sz w:val="18"/>
                <w:szCs w:val="18"/>
              </w:rPr>
              <w:t>- consultations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7554" w:rsidRPr="00677554" w:rsidRDefault="006D5B9B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7554" w:rsidRPr="00677554">
              <w:rPr>
                <w:rFonts w:asciiTheme="majorHAnsi" w:hAnsiTheme="majorHAnsi" w:cs="Arial"/>
                <w:b/>
                <w:sz w:val="18"/>
                <w:szCs w:val="18"/>
              </w:rPr>
              <w:t>Students' knowledge is checked using the following methods: tests - partial exams, seminar work and final exam.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- Tests: maximum 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40</w:t>
            </w: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 points.</w:t>
            </w:r>
          </w:p>
          <w:p w:rsidR="00B066A5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 paper from the course area: </w:t>
            </w:r>
            <w:r w:rsidR="00B066A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0 points</w:t>
            </w:r>
          </w:p>
          <w:p w:rsidR="00CB72ED" w:rsidRPr="00B96B4F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-Final exam maximum 50 points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77554" w:rsidRPr="00677554" w:rsidRDefault="006D5B9B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7554" w:rsidRPr="00677554">
              <w:rPr>
                <w:rFonts w:asciiTheme="majorHAnsi" w:hAnsiTheme="majorHAnsi" w:cs="Arial"/>
                <w:b/>
                <w:sz w:val="18"/>
                <w:szCs w:val="18"/>
              </w:rPr>
              <w:t>Knowledge is checked through a seminar, two tests and the final part of the exam.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Test I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Test II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Knowledge check - criteria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Criterion Maximum number of points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1 and test 2 </w:t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>40</w:t>
            </w:r>
          </w:p>
          <w:p w:rsidR="00677554" w:rsidRPr="00677554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Final exam 50</w:t>
            </w:r>
          </w:p>
          <w:p w:rsidR="00B066A5" w:rsidRPr="00677554" w:rsidRDefault="00677554" w:rsidP="00B066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 </w:t>
            </w:r>
            <w:r w:rsidR="00B066A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  <w:p w:rsidR="00CB72ED" w:rsidRPr="00B96B4F" w:rsidRDefault="00677554" w:rsidP="0067755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77554">
              <w:rPr>
                <w:rFonts w:asciiTheme="majorHAnsi" w:hAnsiTheme="majorHAnsi" w:cs="Arial"/>
                <w:b/>
                <w:sz w:val="18"/>
                <w:szCs w:val="18"/>
              </w:rPr>
              <w:t>A total of 100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D5B9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Crnkić.A., Hodžić Z., Kesić A., "Hemija" 2014.g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 w:rsidP="006F75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F750D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6F750D" w:rsidRPr="006F750D">
              <w:rPr>
                <w:rFonts w:asciiTheme="majorHAnsi" w:hAnsiTheme="majorHAnsi" w:cs="Arial"/>
                <w:b/>
                <w:sz w:val="18"/>
                <w:szCs w:val="18"/>
              </w:rPr>
              <w:t>WEB reference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D5B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77554" w:rsidRPr="00677554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6D5B9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E528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E528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AE528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AE528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797" w:rsidRDefault="00125797">
      <w:pPr>
        <w:spacing w:line="240" w:lineRule="auto"/>
      </w:pPr>
      <w:r>
        <w:separator/>
      </w:r>
    </w:p>
  </w:endnote>
  <w:endnote w:type="continuationSeparator" w:id="0">
    <w:p w:rsidR="00125797" w:rsidRDefault="001257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6D5B9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E5260">
            <w:rPr>
              <w:rFonts w:ascii="Cambria" w:hAnsi="Cambria" w:cs="Calibri"/>
              <w:noProof/>
              <w:sz w:val="16"/>
              <w:szCs w:val="16"/>
            </w:rPr>
            <w:t>13.3.2026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E0A30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5B9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E0A3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5B9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797" w:rsidRDefault="00125797">
      <w:pPr>
        <w:spacing w:after="0"/>
      </w:pPr>
      <w:r>
        <w:separator/>
      </w:r>
    </w:p>
  </w:footnote>
  <w:footnote w:type="continuationSeparator" w:id="0">
    <w:p w:rsidR="00125797" w:rsidRDefault="001257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0E5"/>
    <w:rsid w:val="0010061D"/>
    <w:rsid w:val="00101401"/>
    <w:rsid w:val="00104B6E"/>
    <w:rsid w:val="00110FA2"/>
    <w:rsid w:val="00115087"/>
    <w:rsid w:val="0012579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3356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13852"/>
    <w:rsid w:val="00513EFB"/>
    <w:rsid w:val="005173B1"/>
    <w:rsid w:val="00520236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0A30"/>
    <w:rsid w:val="005E141C"/>
    <w:rsid w:val="005E1CC7"/>
    <w:rsid w:val="005E6700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77554"/>
    <w:rsid w:val="006916BD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6F750D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1215"/>
    <w:rsid w:val="007C2325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280"/>
    <w:rsid w:val="00AE5C41"/>
    <w:rsid w:val="00AE62A7"/>
    <w:rsid w:val="00AF03AA"/>
    <w:rsid w:val="00AF1714"/>
    <w:rsid w:val="00AF2213"/>
    <w:rsid w:val="00AF2E97"/>
    <w:rsid w:val="00B055AB"/>
    <w:rsid w:val="00B066A5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5260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2F08F-A7B5-4826-9E31-62EB4C258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5136-EE49-4AF0-B8D6-27760F4A6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2026-03-13T09:41:00Z</dcterms:created>
  <dcterms:modified xsi:type="dcterms:W3CDTF">2026-03-13T09:41:00Z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